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widowControl w:val="false"/>
        <w:pBdr/>
        <w:spacing w:after="0" w:line="240" w:lineRule="auto"/>
        <w:ind/>
        <w:jc w:val="center"/>
        <w:rPr>
          <w:rFonts w:ascii="黑体" w:hAnsi="宋体" w:eastAsia="黑体" w:cs="Times New Roman"/>
          <w:color w:val="000000"/>
          <w:sz w:val="36"/>
          <w:szCs w:val="36"/>
        </w:rPr>
      </w:pPr>
      <w:r>
        <w:rPr>
          <w:rFonts w:hint="eastAsia" w:ascii="黑体" w:hAnsi="宋体" w:eastAsia="黑体" w:cs="Times New Roman"/>
          <w:color w:val="000000"/>
          <w:sz w:val="36"/>
          <w:szCs w:val="36"/>
        </w:rPr>
        <w:t xml:space="preserve">四川农业大学成人高等教育本科学士学位</w:t>
      </w:r>
      <w:r>
        <w:rPr>
          <w:rFonts w:ascii="黑体" w:hAnsi="宋体" w:eastAsia="黑体" w:cs="Times New Roman"/>
          <w:color w:val="000000"/>
          <w:sz w:val="36"/>
          <w:szCs w:val="36"/>
        </w:rPr>
      </w:r>
      <w:r>
        <w:rPr>
          <w:rFonts w:ascii="黑体" w:hAnsi="宋体" w:eastAsia="黑体" w:cs="Times New Roman"/>
          <w:color w:val="000000"/>
          <w:sz w:val="36"/>
          <w:szCs w:val="36"/>
        </w:rPr>
      </w:r>
    </w:p>
    <w:p>
      <w:pPr>
        <w:pStyle w:val="618"/>
        <w:widowControl w:val="false"/>
        <w:pBdr/>
        <w:spacing w:after="0" w:line="240" w:lineRule="auto"/>
        <w:ind/>
        <w:jc w:val="center"/>
        <w:rPr>
          <w:rFonts w:ascii="黑体" w:hAnsi="宋体" w:eastAsia="黑体" w:cs="Times New Roman"/>
          <w:color w:val="000000"/>
          <w:sz w:val="36"/>
          <w:szCs w:val="36"/>
        </w:rPr>
      </w:pPr>
      <w:r>
        <w:rPr>
          <w:rFonts w:hint="eastAsia" w:ascii="黑体" w:hAnsi="宋体" w:eastAsia="黑体" w:cs="Times New Roman"/>
          <w:color w:val="000000"/>
          <w:sz w:val="36"/>
          <w:szCs w:val="36"/>
        </w:rPr>
        <w:t xml:space="preserve">英语水平考试</w:t>
      </w:r>
      <w:r>
        <w:rPr>
          <w:rFonts w:hint="eastAsia" w:ascii="黑体" w:hAnsi="宋体" w:eastAsia="黑体" w:cs="Times New Roman"/>
          <w:color w:val="000000"/>
          <w:sz w:val="36"/>
          <w:szCs w:val="36"/>
        </w:rPr>
        <w:t xml:space="preserve">成绩复核申请表</w:t>
      </w:r>
      <w:r>
        <w:rPr>
          <w:rFonts w:ascii="黑体" w:hAnsi="宋体" w:eastAsia="黑体" w:cs="Times New Roman"/>
          <w:color w:val="000000"/>
          <w:sz w:val="36"/>
          <w:szCs w:val="36"/>
        </w:rPr>
      </w:r>
      <w:r>
        <w:rPr>
          <w:rFonts w:ascii="黑体" w:hAnsi="宋体" w:eastAsia="黑体" w:cs="Times New Roman"/>
          <w:color w:val="000000"/>
          <w:sz w:val="36"/>
          <w:szCs w:val="36"/>
        </w:rPr>
      </w:r>
    </w:p>
    <w:p>
      <w:pPr>
        <w:pStyle w:val="618"/>
        <w:widowControl w:val="false"/>
        <w:pBdr/>
        <w:spacing w:after="0" w:line="240" w:lineRule="auto"/>
        <w:ind/>
        <w:jc w:val="both"/>
        <w:rPr>
          <w:rFonts w:ascii="宋体" w:hAnsi="宋体" w:eastAsia="宋体" w:cs="Times New Roman"/>
          <w:color w:val="000000"/>
          <w:sz w:val="21"/>
          <w:szCs w:val="24"/>
        </w:rPr>
      </w:pPr>
      <w:r>
        <w:rPr>
          <w:rFonts w:ascii="宋体" w:hAnsi="宋体" w:eastAsia="宋体" w:cs="Times New Roman"/>
          <w:color w:val="000000"/>
          <w:sz w:val="21"/>
          <w:szCs w:val="24"/>
        </w:rPr>
      </w:r>
      <w:r>
        <w:rPr>
          <w:rFonts w:ascii="宋体" w:hAnsi="宋体" w:eastAsia="宋体" w:cs="Times New Roman"/>
          <w:color w:val="000000"/>
          <w:sz w:val="21"/>
          <w:szCs w:val="24"/>
        </w:rPr>
      </w:r>
    </w:p>
    <w:tbl>
      <w:tblPr>
        <w:tblW w:w="87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000000" w:sz="0" w:space="0"/>
          <w:insideV w:val="single" w:color="000000" w:sz="6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1178"/>
        <w:gridCol w:w="834"/>
        <w:gridCol w:w="608"/>
        <w:gridCol w:w="1067"/>
        <w:gridCol w:w="1780"/>
        <w:gridCol w:w="1230"/>
        <w:gridCol w:w="2092"/>
      </w:tblGrid>
      <w:tr>
        <w:trPr>
          <w:cantSplit/>
          <w:trHeight w:val="546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78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姓名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4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067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性别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780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W w:w="1230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身份证号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09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atLeas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</w:tr>
      <w:tr>
        <w:trPr>
          <w:cantSplit/>
          <w:trHeight w:val="5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8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考试批次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2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02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  <w:t xml:space="preserve">4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年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上</w:t>
            </w: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半年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学号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80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230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是否毕业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09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240" w:lineRule="atLeas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</w:tr>
      <w:tr>
        <w:trPr>
          <w:cantSplit/>
          <w:trHeight w:val="516"/>
        </w:trPr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201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联系方式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55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230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邮箱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09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400" w:lineRule="atLeas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</w:tr>
      <w:tr>
        <w:trPr>
          <w:cantSplit/>
          <w:trHeight w:val="594"/>
        </w:trPr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201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申请复核科目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3455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230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0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原成绩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092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400" w:lineRule="atLeas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</w:tr>
      <w:tr>
        <w:trPr>
          <w:trHeight w:val="367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8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38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本人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380" w:lineRule="exac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申请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611" w:type="dxa"/>
            <w:vAlign w:val="top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 w:firstLine="210"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申请复核理由：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pBdr/>
              <w:spacing/>
              <w:ind w:firstLine="3520"/>
              <w:rPr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 xml:space="preserve">申请人签字（盖手印）：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/>
          </w:p>
          <w:p>
            <w:pPr>
              <w:pStyle w:val="618"/>
              <w:pBdr/>
              <w:spacing/>
              <w:ind w:firstLine="420"/>
              <w:rPr/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</w:rPr>
              <w:t xml:space="preserve">日期：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日</w:t>
            </w:r>
            <w:r/>
          </w:p>
          <w:p>
            <w:pPr>
              <w:pStyle w:val="618"/>
              <w:widowControl w:val="false"/>
              <w:pBdr/>
              <w:spacing w:after="0" w:line="240" w:lineRule="auto"/>
              <w:ind/>
              <w:jc w:val="both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</w:tr>
      <w:tr>
        <w:trPr>
          <w:trHeight w:val="2396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78" w:type="dxa"/>
            <w:vAlign w:val="center"/>
            <w:textDirection w:val="lrTb"/>
            <w:noWrap/>
          </w:tcPr>
          <w:p>
            <w:pPr>
              <w:pStyle w:val="618"/>
              <w:widowControl w:val="false"/>
              <w:pBdr/>
              <w:spacing w:after="0" w:line="460" w:lineRule="atLeas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学习中心（教学点）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  <w:p>
            <w:pPr>
              <w:pStyle w:val="618"/>
              <w:widowControl w:val="false"/>
              <w:pBdr/>
              <w:spacing w:after="0" w:line="460" w:lineRule="atLeast"/>
              <w:ind/>
              <w:jc w:val="center"/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4"/>
              </w:rPr>
              <w:t xml:space="preserve">审核意见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  <w:r>
              <w:rPr>
                <w:rFonts w:ascii="宋体" w:hAnsi="宋体" w:eastAsia="宋体" w:cs="Times New Roman"/>
                <w:color w:val="000000"/>
                <w:sz w:val="21"/>
                <w:szCs w:val="24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611" w:type="dxa"/>
            <w:vAlign w:val="top"/>
            <w:textDirection w:val="lrTb"/>
            <w:noWrap/>
          </w:tcPr>
          <w:p>
            <w:pPr>
              <w:pStyle w:val="618"/>
              <w:pBdr/>
              <w:tabs>
                <w:tab w:val="left" w:leader="none" w:pos="1843"/>
              </w:tabs>
              <w:spacing/>
              <w:ind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</w:r>
            <w:r>
              <w:rPr>
                <w:rFonts w:ascii="宋体" w:hAnsi="宋体" w:eastAsia="宋体" w:cs="宋体"/>
              </w:rPr>
            </w:r>
          </w:p>
          <w:p>
            <w:pPr>
              <w:pStyle w:val="618"/>
              <w:pBdr/>
              <w:tabs>
                <w:tab w:val="left" w:leader="none" w:pos="1843"/>
              </w:tabs>
              <w:spacing/>
              <w:ind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</w:r>
            <w:r>
              <w:rPr>
                <w:rFonts w:ascii="宋体" w:hAnsi="宋体" w:eastAsia="宋体" w:cs="宋体"/>
              </w:rPr>
            </w:r>
          </w:p>
          <w:p>
            <w:pPr>
              <w:pStyle w:val="618"/>
              <w:pBdr/>
              <w:tabs>
                <w:tab w:val="left" w:leader="none" w:pos="1843"/>
              </w:tabs>
              <w:spacing/>
              <w:ind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</w:r>
            <w:r>
              <w:rPr>
                <w:rFonts w:ascii="宋体" w:hAnsi="宋体" w:eastAsia="宋体" w:cs="宋体"/>
              </w:rPr>
            </w:r>
          </w:p>
          <w:p>
            <w:pPr>
              <w:pStyle w:val="618"/>
              <w:pBdr/>
              <w:tabs>
                <w:tab w:val="left" w:leader="none" w:pos="1843"/>
              </w:tabs>
              <w:spacing/>
              <w:ind/>
              <w:jc w:val="right"/>
              <w:rPr/>
            </w:pPr>
            <w:r>
              <w:rPr>
                <w:rFonts w:hint="eastAsia" w:ascii="宋体" w:hAnsi="宋体" w:eastAsia="宋体" w:cs="宋体"/>
              </w:rPr>
              <w:t xml:space="preserve">学习中心（教学点）</w:t>
            </w:r>
            <w:r>
              <w:rPr>
                <w:rFonts w:hint="eastAsia" w:ascii="宋体" w:hAnsi="宋体" w:eastAsia="宋体" w:cs="宋体"/>
              </w:rPr>
              <w:t xml:space="preserve">名称</w:t>
            </w:r>
            <w:r>
              <w:rPr>
                <w:rFonts w:hint="eastAsia"/>
              </w:rPr>
              <w:t xml:space="preserve">(</w:t>
            </w:r>
            <w:r>
              <w:rPr>
                <w:rFonts w:hint="eastAsia" w:ascii="宋体" w:hAnsi="宋体" w:eastAsia="宋体" w:cs="宋体"/>
              </w:rPr>
              <w:t xml:space="preserve">盖章</w:t>
            </w:r>
            <w:r>
              <w:rPr>
                <w:rFonts w:hint="eastAsia"/>
              </w:rPr>
              <w:t xml:space="preserve">)</w:t>
            </w:r>
            <w:r>
              <w:rPr>
                <w:rFonts w:hint="eastAsia" w:ascii="宋体" w:hAnsi="宋体" w:eastAsia="宋体" w:cs="宋体"/>
              </w:rPr>
              <w:t xml:space="preserve">： </w:t>
            </w:r>
            <w:r>
              <w:rPr>
                <w:rFonts w:ascii="宋体" w:hAnsi="宋体" w:eastAsia="宋体" w:cs="宋体"/>
              </w:rPr>
              <w:t xml:space="preserve">           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ascii="宋体" w:hAnsi="宋体" w:eastAsia="宋体" w:cs="宋体"/>
              </w:rPr>
              <w:t xml:space="preserve">   </w:t>
            </w:r>
            <w:r/>
          </w:p>
          <w:p>
            <w:pPr>
              <w:pStyle w:val="618"/>
              <w:pBdr/>
              <w:tabs>
                <w:tab w:val="left" w:leader="none" w:pos="1843"/>
              </w:tabs>
              <w:spacing/>
              <w:ind/>
              <w:jc w:val="right"/>
              <w:rPr>
                <w:rFonts w:eastAsia="等线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</w:rPr>
              <w:t xml:space="preserve">日期：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 xml:space="preserve">日  </w:t>
            </w:r>
            <w:r>
              <w:rPr>
                <w:rFonts w:eastAsia="等线"/>
              </w:rPr>
            </w:r>
            <w:r>
              <w:rPr>
                <w:rFonts w:eastAsia="等线"/>
              </w:rPr>
            </w:r>
          </w:p>
        </w:tc>
      </w:tr>
    </w:tbl>
    <w:p>
      <w:pPr>
        <w:pStyle w:val="618"/>
        <w:widowControl w:val="false"/>
        <w:pBdr/>
        <w:spacing w:after="0" w:line="240" w:lineRule="auto"/>
        <w:ind/>
        <w:jc w:val="both"/>
        <w:rPr>
          <w:rFonts w:ascii="宋体" w:hAnsi="宋体" w:eastAsia="宋体" w:cs="Times New Roman"/>
          <w:color w:val="000000"/>
          <w:sz w:val="21"/>
          <w:szCs w:val="24"/>
        </w:rPr>
      </w:pPr>
      <w:r>
        <w:rPr>
          <w:rFonts w:hint="eastAsia" w:ascii="宋体" w:hAnsi="宋体" w:eastAsia="宋体" w:cs="Times New Roman"/>
          <w:color w:val="000000"/>
          <w:sz w:val="21"/>
          <w:szCs w:val="24"/>
        </w:rPr>
        <w:t xml:space="preserve">备注：</w:t>
      </w:r>
      <w:r>
        <w:rPr>
          <w:rFonts w:ascii="宋体" w:hAnsi="宋体" w:eastAsia="宋体" w:cs="Times New Roman"/>
          <w:color w:val="000000"/>
          <w:sz w:val="21"/>
          <w:szCs w:val="24"/>
        </w:rPr>
      </w:r>
      <w:r>
        <w:rPr>
          <w:rFonts w:ascii="宋体" w:hAnsi="宋体" w:eastAsia="宋体" w:cs="Times New Roman"/>
          <w:color w:val="000000"/>
          <w:sz w:val="21"/>
          <w:szCs w:val="24"/>
        </w:rPr>
      </w:r>
    </w:p>
    <w:p>
      <w:pPr>
        <w:pStyle w:val="618"/>
        <w:widowControl w:val="false"/>
        <w:pBdr/>
        <w:spacing w:after="0" w:line="240" w:lineRule="auto"/>
        <w:ind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对考试成绩有异议的学生，可于学位英语成绩公布之日起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个工作日内向所属学习中心或教学点提出成绩复查申请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。</w:t>
      </w:r>
      <w:r>
        <w:rPr>
          <w:rFonts w:ascii="宋体" w:hAnsi="宋体" w:eastAsia="宋体" w:cs="宋体"/>
          <w:color w:val="000000"/>
          <w:sz w:val="21"/>
          <w:szCs w:val="21"/>
        </w:rPr>
      </w:r>
      <w:r>
        <w:rPr>
          <w:rFonts w:ascii="宋体" w:hAnsi="宋体" w:eastAsia="宋体" w:cs="宋体"/>
          <w:color w:val="000000"/>
          <w:sz w:val="21"/>
          <w:szCs w:val="21"/>
        </w:rPr>
      </w:r>
    </w:p>
    <w:p>
      <w:pPr>
        <w:pStyle w:val="618"/>
        <w:widowControl w:val="false"/>
        <w:numPr>
          <w:ilvl w:val="0"/>
          <w:numId w:val="1"/>
        </w:numPr>
        <w:pBdr/>
        <w:spacing w:after="0" w:line="240" w:lineRule="auto"/>
        <w:ind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成绩复核范围包括：（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）考生答题卡上所作答案是否漏评（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）考生答题卡计分、登分是否无误（</w:t>
      </w:r>
      <w:r>
        <w:rPr>
          <w:rFonts w:ascii="宋体" w:hAnsi="宋体" w:eastAsia="宋体" w:cs="宋体"/>
          <w:color w:val="000000"/>
          <w:sz w:val="21"/>
          <w:szCs w:val="21"/>
        </w:rPr>
        <w:t xml:space="preserve"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）考生是否有违纪情况或其他异常情况。对于主观题评分标准上的异议不在查卷受理范围之列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。</w:t>
      </w:r>
      <w:r>
        <w:rPr>
          <w:rFonts w:ascii="宋体" w:hAnsi="宋体" w:eastAsia="宋体" w:cs="宋体"/>
          <w:color w:val="000000"/>
          <w:sz w:val="21"/>
          <w:szCs w:val="21"/>
        </w:rPr>
      </w:r>
      <w:r>
        <w:rPr>
          <w:rFonts w:ascii="宋体" w:hAnsi="宋体" w:eastAsia="宋体" w:cs="宋体"/>
          <w:color w:val="000000"/>
          <w:sz w:val="21"/>
          <w:szCs w:val="21"/>
        </w:rPr>
      </w:r>
    </w:p>
    <w:p>
      <w:pPr>
        <w:pStyle w:val="618"/>
        <w:widowControl w:val="false"/>
        <w:numPr>
          <w:ilvl w:val="0"/>
          <w:numId w:val="1"/>
        </w:numPr>
        <w:pBdr/>
        <w:spacing w:after="0" w:line="240" w:lineRule="auto"/>
        <w:ind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成绩60分以上（含60分）不予复核。</w:t>
      </w:r>
      <w:r>
        <w:rPr>
          <w:rFonts w:ascii="宋体" w:hAnsi="宋体" w:eastAsia="宋体" w:cs="宋体"/>
          <w:color w:val="000000"/>
          <w:sz w:val="21"/>
          <w:szCs w:val="21"/>
        </w:rPr>
      </w:r>
      <w:r>
        <w:rPr>
          <w:rFonts w:ascii="宋体" w:hAnsi="宋体" w:eastAsia="宋体" w:cs="宋体"/>
          <w:color w:val="000000"/>
          <w:sz w:val="21"/>
          <w:szCs w:val="21"/>
        </w:rPr>
      </w:r>
    </w:p>
    <w:p>
      <w:pPr>
        <w:pStyle w:val="618"/>
        <w:widowControl w:val="false"/>
        <w:numPr>
          <w:ilvl w:val="0"/>
          <w:numId w:val="1"/>
        </w:numPr>
        <w:pBdr/>
        <w:spacing w:after="0" w:line="240" w:lineRule="auto"/>
        <w:ind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非考生本人提出申请的不予复核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。</w:t>
      </w:r>
      <w:r>
        <w:rPr>
          <w:rFonts w:ascii="宋体" w:hAnsi="宋体" w:eastAsia="宋体" w:cs="宋体"/>
          <w:color w:val="000000"/>
          <w:sz w:val="21"/>
          <w:szCs w:val="21"/>
        </w:rPr>
      </w:r>
      <w:r>
        <w:rPr>
          <w:rFonts w:ascii="宋体" w:hAnsi="宋体" w:eastAsia="宋体" w:cs="宋体"/>
          <w:color w:val="000000"/>
          <w:sz w:val="21"/>
          <w:szCs w:val="21"/>
        </w:rPr>
      </w:r>
    </w:p>
    <w:p>
      <w:pPr>
        <w:pStyle w:val="618"/>
        <w:widowControl w:val="false"/>
        <w:numPr>
          <w:ilvl w:val="0"/>
          <w:numId w:val="1"/>
        </w:numPr>
        <w:pBdr/>
        <w:spacing w:after="0" w:line="240" w:lineRule="auto"/>
        <w:ind/>
        <w:jc w:val="both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申请人请将此申请表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填写完毕后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交到所在学习中心（教学点）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并附上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本人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签字按手印的身份证复印件（复印件上需注明“仅用于学位成绩复核，其他用途无效”）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。</w:t>
      </w:r>
      <w:r>
        <w:rPr>
          <w:rFonts w:ascii="宋体" w:hAnsi="宋体" w:eastAsia="宋体" w:cs="宋体"/>
          <w:color w:val="000000"/>
          <w:sz w:val="21"/>
          <w:szCs w:val="21"/>
        </w:rPr>
      </w:r>
      <w:r>
        <w:rPr>
          <w:rFonts w:ascii="宋体" w:hAnsi="宋体" w:eastAsia="宋体" w:cs="宋体"/>
          <w:color w:val="000000"/>
          <w:sz w:val="21"/>
          <w:szCs w:val="21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Symbol">
    <w:panose1 w:val="05050102010706020507"/>
  </w:font>
  <w:font w:name="Wingdings">
    <w:panose1 w:val="05000000000000000000"/>
  </w:font>
  <w:font w:name="宋体">
    <w:panose1 w:val="02010600030101010101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等线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left" w:leader="none" w:pos="312"/>
        </w:tabs>
        <w:spacing/>
        <w:ind w:firstLine="0" w:left="0"/>
      </w:pPr>
      <w:rPr/>
      <w:start w:val="2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doNotExpandShiftReturn w:val="true"/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17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等线" w:hAnsi="等线" w:eastAsia="等线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next w:val="618"/>
    <w:link w:val="618"/>
    <w:qFormat/>
    <w:pPr>
      <w:pBdr/>
      <w:spacing w:after="160" w:line="259" w:lineRule="auto"/>
      <w:ind/>
    </w:pPr>
    <w:rPr>
      <w:rFonts w:ascii="Calibri" w:hAnsi="Calibri" w:eastAsia="Calibri" w:cs="Calibri"/>
      <w:color w:val="000000"/>
      <w:sz w:val="22"/>
      <w:szCs w:val="22"/>
      <w:lang w:val="en-US" w:eastAsia="zh-CN" w:bidi="ar-SA"/>
    </w:rPr>
  </w:style>
  <w:style w:type="paragraph" w:styleId="619">
    <w:name w:val="标题 1"/>
    <w:next w:val="618"/>
    <w:link w:val="623"/>
    <w:uiPriority w:val="9"/>
    <w:qFormat/>
    <w:pPr>
      <w:keepNext w:val="true"/>
      <w:keepLines w:val="true"/>
      <w:pBdr/>
      <w:spacing w:after="131" w:line="259" w:lineRule="auto"/>
      <w:ind w:hanging="10" w:left="180"/>
      <w:outlineLvl w:val="0"/>
    </w:pPr>
    <w:rPr>
      <w:rFonts w:ascii="宋体" w:hAnsi="宋体" w:eastAsia="宋体" w:cs="宋体"/>
      <w:color w:val="538135"/>
      <w:sz w:val="24"/>
      <w:szCs w:val="22"/>
      <w:lang w:val="en-US" w:eastAsia="zh-CN" w:bidi="ar-SA"/>
    </w:rPr>
  </w:style>
  <w:style w:type="character" w:styleId="620">
    <w:name w:val="默认段落字体"/>
    <w:next w:val="620"/>
    <w:link w:val="618"/>
    <w:uiPriority w:val="1"/>
    <w:semiHidden/>
    <w:unhideWhenUsed/>
    <w:pPr>
      <w:pBdr/>
      <w:spacing/>
      <w:ind/>
    </w:pPr>
  </w:style>
  <w:style w:type="table" w:styleId="621">
    <w:name w:val="普通表格"/>
    <w:next w:val="621"/>
    <w:link w:val="618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2">
    <w:name w:val="无列表"/>
    <w:next w:val="622"/>
    <w:link w:val="618"/>
    <w:uiPriority w:val="99"/>
    <w:semiHidden/>
    <w:unhideWhenUsed/>
    <w:pPr>
      <w:pBdr/>
      <w:spacing/>
      <w:ind/>
    </w:pPr>
  </w:style>
  <w:style w:type="character" w:styleId="623">
    <w:name w:val="标题 1 字符"/>
    <w:next w:val="623"/>
    <w:link w:val="619"/>
    <w:uiPriority w:val="9"/>
    <w:pPr>
      <w:pBdr/>
      <w:spacing/>
      <w:ind/>
    </w:pPr>
    <w:rPr>
      <w:rFonts w:ascii="宋体" w:hAnsi="宋体" w:eastAsia="宋体" w:cs="宋体"/>
      <w:color w:val="538135"/>
      <w:sz w:val="24"/>
    </w:rPr>
  </w:style>
  <w:style w:type="paragraph" w:styleId="624">
    <w:name w:val="页眉"/>
    <w:basedOn w:val="618"/>
    <w:next w:val="624"/>
    <w:link w:val="625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 w:line="240" w:lineRule="auto"/>
      <w:ind/>
      <w:jc w:val="center"/>
    </w:pPr>
    <w:rPr>
      <w:sz w:val="18"/>
      <w:szCs w:val="18"/>
    </w:rPr>
  </w:style>
  <w:style w:type="character" w:styleId="625">
    <w:name w:val="页眉 字符"/>
    <w:next w:val="625"/>
    <w:link w:val="624"/>
    <w:uiPriority w:val="99"/>
    <w:pPr>
      <w:pBdr/>
      <w:spacing/>
      <w:ind/>
    </w:pPr>
    <w:rPr>
      <w:rFonts w:ascii="Calibri" w:hAnsi="Calibri" w:eastAsia="Calibri" w:cs="Calibri"/>
      <w:color w:val="000000"/>
      <w:sz w:val="18"/>
      <w:szCs w:val="18"/>
    </w:rPr>
  </w:style>
  <w:style w:type="paragraph" w:styleId="626">
    <w:name w:val="页脚"/>
    <w:basedOn w:val="618"/>
    <w:next w:val="626"/>
    <w:link w:val="627"/>
    <w:uiPriority w:val="99"/>
    <w:unhideWhenUsed/>
    <w:pPr>
      <w:pBdr/>
      <w:tabs>
        <w:tab w:val="center" w:leader="none" w:pos="4153"/>
        <w:tab w:val="right" w:leader="none" w:pos="8306"/>
      </w:tabs>
      <w:spacing w:line="240" w:lineRule="auto"/>
      <w:ind/>
    </w:pPr>
    <w:rPr>
      <w:sz w:val="18"/>
      <w:szCs w:val="18"/>
    </w:rPr>
  </w:style>
  <w:style w:type="character" w:styleId="627">
    <w:name w:val="页脚 字符"/>
    <w:next w:val="627"/>
    <w:link w:val="626"/>
    <w:uiPriority w:val="99"/>
    <w:pPr>
      <w:pBdr/>
      <w:spacing/>
      <w:ind/>
    </w:pPr>
    <w:rPr>
      <w:rFonts w:ascii="Calibri" w:hAnsi="Calibri" w:eastAsia="Calibri" w:cs="Calibri"/>
      <w:color w:val="000000"/>
      <w:sz w:val="18"/>
      <w:szCs w:val="18"/>
    </w:rPr>
  </w:style>
  <w:style w:type="character" w:styleId="1065" w:default="1">
    <w:name w:val="Default Paragraph Font"/>
    <w:uiPriority w:val="1"/>
    <w:semiHidden/>
    <w:unhideWhenUsed/>
    <w:pPr>
      <w:pBdr/>
      <w:spacing/>
      <w:ind/>
    </w:pPr>
  </w:style>
  <w:style w:type="numbering" w:styleId="1066" w:default="1">
    <w:name w:val="No List"/>
    <w:uiPriority w:val="99"/>
    <w:semiHidden/>
    <w:unhideWhenUsed/>
    <w:pPr>
      <w:pBdr/>
      <w:spacing/>
      <w:ind/>
    </w:pPr>
  </w:style>
  <w:style w:type="table" w:styleId="1067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 鹏</dc:creator>
  <cp:lastModifiedBy>匿名</cp:lastModifiedBy>
  <cp:revision>5</cp:revision>
  <dcterms:created xsi:type="dcterms:W3CDTF">2024-01-03T05:35:00Z</dcterms:created>
  <dcterms:modified xsi:type="dcterms:W3CDTF">2024-05-06T01:50:24Z</dcterms:modified>
  <cp:version>1048576</cp:version>
</cp:coreProperties>
</file>